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7" w:rsidRPr="00061157" w:rsidRDefault="00061157" w:rsidP="00061157">
      <w:pPr>
        <w:rPr>
          <w:b/>
          <w:sz w:val="28"/>
          <w:szCs w:val="28"/>
        </w:rPr>
      </w:pPr>
      <w:bookmarkStart w:id="0" w:name="_GoBack"/>
      <w:r w:rsidRPr="00061157">
        <w:rPr>
          <w:b/>
          <w:sz w:val="28"/>
          <w:szCs w:val="28"/>
        </w:rPr>
        <w:t>Сольфеджио, ВИ 4 курс.</w:t>
      </w:r>
    </w:p>
    <w:bookmarkEnd w:id="0"/>
    <w:p w:rsidR="00191945" w:rsidRPr="00061157" w:rsidRDefault="00061157" w:rsidP="00061157">
      <w:pPr>
        <w:jc w:val="both"/>
        <w:rPr>
          <w:sz w:val="28"/>
          <w:szCs w:val="28"/>
        </w:rPr>
      </w:pPr>
      <w:r w:rsidRPr="00061157">
        <w:rPr>
          <w:sz w:val="28"/>
          <w:szCs w:val="28"/>
        </w:rPr>
        <w:t xml:space="preserve">Распеваемся на интонационных упражнениях в тональности (прежде всего), избирая тональность заданного </w:t>
      </w:r>
      <w:proofErr w:type="spellStart"/>
      <w:r w:rsidRPr="00061157">
        <w:rPr>
          <w:sz w:val="28"/>
          <w:szCs w:val="28"/>
        </w:rPr>
        <w:t>одноголосья</w:t>
      </w:r>
      <w:proofErr w:type="spellEnd"/>
      <w:r w:rsidRPr="00061157">
        <w:rPr>
          <w:sz w:val="28"/>
          <w:szCs w:val="28"/>
        </w:rPr>
        <w:t xml:space="preserve">. Интонационные упражнения –от тритонов и характерных до гармонической цепочки (4-хголосно мелодически). Не забываем о трех видах гамм. Далее – </w:t>
      </w:r>
      <w:proofErr w:type="spellStart"/>
      <w:r w:rsidRPr="00061157">
        <w:rPr>
          <w:sz w:val="28"/>
          <w:szCs w:val="28"/>
        </w:rPr>
        <w:t>Ладухин</w:t>
      </w:r>
      <w:proofErr w:type="spellEnd"/>
      <w:r w:rsidRPr="00061157">
        <w:rPr>
          <w:sz w:val="28"/>
          <w:szCs w:val="28"/>
        </w:rPr>
        <w:t xml:space="preserve">, Рубец -  очередные номера. Отрабатывать запись </w:t>
      </w:r>
      <w:proofErr w:type="spellStart"/>
      <w:r w:rsidRPr="00061157">
        <w:rPr>
          <w:sz w:val="28"/>
          <w:szCs w:val="28"/>
        </w:rPr>
        <w:t>одноголосья</w:t>
      </w:r>
      <w:proofErr w:type="spellEnd"/>
      <w:r w:rsidRPr="00061157">
        <w:rPr>
          <w:sz w:val="28"/>
          <w:szCs w:val="28"/>
        </w:rPr>
        <w:t xml:space="preserve"> по принципу написания диктанта: </w:t>
      </w:r>
      <w:proofErr w:type="spellStart"/>
      <w:r w:rsidRPr="00061157">
        <w:rPr>
          <w:sz w:val="28"/>
          <w:szCs w:val="28"/>
        </w:rPr>
        <w:t>Ладухин</w:t>
      </w:r>
      <w:proofErr w:type="spellEnd"/>
      <w:r w:rsidRPr="00061157">
        <w:rPr>
          <w:sz w:val="28"/>
          <w:szCs w:val="28"/>
        </w:rPr>
        <w:t xml:space="preserve"> – по памяти в указанной тональности (можно заменить ключ); Рубец – запись в виде диктанта в принципиально ИНОЙ тональности.  Вокальные дуэты-трио распределить и начать проучивать – один на неделю (если крупный очень – делить). Инвенцию – прорабатывать с инструментом. Прошу старосту группы опросить студентов на предмет долгов. Существующие долги, при желании студента – принять (если нормально спето). Информацию довести до меня к концу месяца (крайнее занятие месяца). При нынешней непростой эпидемической ситуации – берегите аппарат!</w:t>
      </w:r>
    </w:p>
    <w:sectPr w:rsidR="00191945" w:rsidRPr="0006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061157"/>
    <w:rsid w:val="00191945"/>
    <w:rsid w:val="006D1F43"/>
    <w:rsid w:val="00754E69"/>
    <w:rsid w:val="00910B9B"/>
    <w:rsid w:val="00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76F"/>
  <w15:chartTrackingRefBased/>
  <w15:docId w15:val="{A763C1D4-5829-4AE5-8CF6-7A4A420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2020-10-22T12:13:00Z</cp:lastPrinted>
  <dcterms:created xsi:type="dcterms:W3CDTF">2020-10-22T13:14:00Z</dcterms:created>
  <dcterms:modified xsi:type="dcterms:W3CDTF">2020-10-22T13:14:00Z</dcterms:modified>
</cp:coreProperties>
</file>