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3A" w:rsidRDefault="00BB273A" w:rsidP="00BB273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 курс </w:t>
      </w:r>
      <w:proofErr w:type="spellStart"/>
      <w:r>
        <w:rPr>
          <w:rFonts w:ascii="Century Gothic" w:hAnsi="Century Gothic"/>
          <w:sz w:val="32"/>
          <w:szCs w:val="32"/>
        </w:rPr>
        <w:t>нхт</w:t>
      </w:r>
      <w:proofErr w:type="spellEnd"/>
    </w:p>
    <w:p w:rsidR="00BB273A" w:rsidRDefault="00BB273A" w:rsidP="00BB273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BB273A" w:rsidRDefault="00BB273A" w:rsidP="00BB273A">
      <w:pPr>
        <w:rPr>
          <w:sz w:val="28"/>
          <w:szCs w:val="28"/>
        </w:rPr>
      </w:pPr>
      <w:r w:rsidRPr="00BB273A">
        <w:rPr>
          <w:rFonts w:ascii="Century Gothic" w:hAnsi="Century Gothic"/>
          <w:sz w:val="28"/>
          <w:szCs w:val="28"/>
        </w:rPr>
        <w:t>16.04</w:t>
      </w:r>
      <w:r>
        <w:rPr>
          <w:rFonts w:ascii="Century Gothic" w:hAnsi="Century Gothic"/>
          <w:sz w:val="28"/>
          <w:szCs w:val="28"/>
        </w:rPr>
        <w:t xml:space="preserve"> </w:t>
      </w:r>
      <w:r w:rsidR="007F67E7">
        <w:rPr>
          <w:rFonts w:ascii="Century Gothic" w:hAnsi="Century Gothic"/>
          <w:sz w:val="28"/>
          <w:szCs w:val="28"/>
        </w:rPr>
        <w:t xml:space="preserve">, 23.04 </w:t>
      </w:r>
      <w:r>
        <w:rPr>
          <w:rFonts w:ascii="Century Gothic" w:hAnsi="Century Gothic"/>
          <w:sz w:val="28"/>
          <w:szCs w:val="28"/>
        </w:rPr>
        <w:t xml:space="preserve"> - </w:t>
      </w:r>
      <w:r w:rsidRPr="00BB273A">
        <w:rPr>
          <w:sz w:val="28"/>
          <w:szCs w:val="28"/>
        </w:rPr>
        <w:t xml:space="preserve"> Разновидности проведения групповых занятий с учащимися младших </w:t>
      </w:r>
      <w:r w:rsidR="007F67E7">
        <w:rPr>
          <w:sz w:val="28"/>
          <w:szCs w:val="28"/>
        </w:rPr>
        <w:t xml:space="preserve">и старших </w:t>
      </w:r>
      <w:r w:rsidRPr="00BB273A">
        <w:rPr>
          <w:sz w:val="28"/>
          <w:szCs w:val="28"/>
        </w:rPr>
        <w:t>классов.</w:t>
      </w:r>
    </w:p>
    <w:p w:rsidR="00BB273A" w:rsidRDefault="00BB273A" w:rsidP="00BB273A">
      <w:pPr>
        <w:rPr>
          <w:sz w:val="28"/>
          <w:szCs w:val="28"/>
        </w:rPr>
      </w:pP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Групповые виды работы делают урок более интересным, живым, воспитывают у учащихся сознательное отношение к учебному труду, активизируют мыслительную деятельность, дают возможность многократно повторять материал, помогают учителю объяснять и постоянно контролировать знания, умения и навыки у ребят всего класса при минимальной затрате времени учителя [</w:t>
      </w:r>
      <w:proofErr w:type="spellStart"/>
      <w:r w:rsidRPr="00BB273A">
        <w:rPr>
          <w:rFonts w:ascii="Century Gothic" w:hAnsi="Century Gothic" w:cs="Arial"/>
          <w:color w:val="333333"/>
          <w:sz w:val="22"/>
          <w:szCs w:val="22"/>
        </w:rPr>
        <w:t>Выготский</w:t>
      </w:r>
      <w:proofErr w:type="spellEnd"/>
      <w:r w:rsidRPr="00BB273A">
        <w:rPr>
          <w:rFonts w:ascii="Century Gothic" w:hAnsi="Century Gothic" w:cs="Arial"/>
          <w:color w:val="333333"/>
          <w:sz w:val="22"/>
          <w:szCs w:val="22"/>
        </w:rPr>
        <w:t>, 1956].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Групповая работа на уроках весьма привлекает младших школьников, а также учителей, работающих с ними. Однако, как показывает практика, первый опыт ее организации может быть неудачным, что отталкивает от дальнейшего использования этой формы обучения. Одна из причин таких неудач – недооценка роли групповой работы в учебном процессе, рассматривание ее лишь как способа разнообразия организации учебной работы на уроке.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При организации групповой работы можно выделить ряд этапов [</w:t>
      </w:r>
      <w:proofErr w:type="spellStart"/>
      <w:r w:rsidRPr="00BB273A">
        <w:rPr>
          <w:rFonts w:ascii="Century Gothic" w:hAnsi="Century Gothic" w:cs="Arial"/>
          <w:color w:val="333333"/>
          <w:sz w:val="22"/>
          <w:szCs w:val="22"/>
        </w:rPr>
        <w:t>Бабанский</w:t>
      </w:r>
      <w:proofErr w:type="spellEnd"/>
      <w:r w:rsidRPr="00BB273A">
        <w:rPr>
          <w:rFonts w:ascii="Century Gothic" w:hAnsi="Century Gothic" w:cs="Arial"/>
          <w:color w:val="333333"/>
          <w:sz w:val="22"/>
          <w:szCs w:val="22"/>
        </w:rPr>
        <w:t xml:space="preserve">, 1988]. На первом этапе необходимо учить детей сотрудничать друг с другом при выполнении учебных заданий. Сначала такое обучение происходит во фронтальной работе учащихся. Постепенно формулируются правила, к которым учащиеся обращаются каждый раз при организации дискуссии. В ходе последующих дискуссий эти правила могут дополняться </w:t>
      </w:r>
      <w:proofErr w:type="gramStart"/>
      <w:r w:rsidRPr="00BB273A">
        <w:rPr>
          <w:rFonts w:ascii="Century Gothic" w:hAnsi="Century Gothic" w:cs="Arial"/>
          <w:color w:val="333333"/>
          <w:sz w:val="22"/>
          <w:szCs w:val="22"/>
        </w:rPr>
        <w:t>новыми</w:t>
      </w:r>
      <w:proofErr w:type="gramEnd"/>
      <w:r w:rsidRPr="00BB273A">
        <w:rPr>
          <w:rFonts w:ascii="Century Gothic" w:hAnsi="Century Gothic" w:cs="Arial"/>
          <w:color w:val="333333"/>
          <w:sz w:val="22"/>
          <w:szCs w:val="22"/>
        </w:rPr>
        <w:t>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На втором этапе полезно использовать приемы, наглядно показывающие важность кооперации людей для достижения ими лучшего результата. Здесь большую помощь могут оказать родители учащихся. В этот период полезно вспомнить пословицы, в которых речь идет о совместном труде: «Один в поле не воин», «Одна голова хорошо, а две – лучше», «Дружно – не грузно, а врозь – хоть брось» и др.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Начинать групповую работу можно на уроках любой дисциплины при изучении любой темы, где целесообразна совместная деятельность учащихся в группах. Главное – первые задания для групповой работы нужно давать на хорошо известном детям учебном материале, чтобы основное внимание уделялось освоению приемов взаимодействия друг с другом.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Назовем несколько видов групповой работы, которые можно использовать на уроках в начальной школе:</w:t>
      </w:r>
    </w:p>
    <w:p w:rsidR="00BB273A" w:rsidRPr="00BB273A" w:rsidRDefault="00BB273A" w:rsidP="00BB273A">
      <w:pPr>
        <w:pStyle w:val="a3"/>
        <w:numPr>
          <w:ilvl w:val="0"/>
          <w:numId w:val="1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работа в парах;</w:t>
      </w:r>
    </w:p>
    <w:p w:rsidR="00BB273A" w:rsidRPr="00BB273A" w:rsidRDefault="00BB273A" w:rsidP="00BB273A">
      <w:pPr>
        <w:pStyle w:val="a3"/>
        <w:numPr>
          <w:ilvl w:val="0"/>
          <w:numId w:val="1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мозговой штурм;</w:t>
      </w:r>
    </w:p>
    <w:p w:rsidR="00BB273A" w:rsidRPr="00BB273A" w:rsidRDefault="00BB273A" w:rsidP="00BB273A">
      <w:pPr>
        <w:pStyle w:val="a3"/>
        <w:numPr>
          <w:ilvl w:val="0"/>
          <w:numId w:val="1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игра «Продолжи»;</w:t>
      </w:r>
    </w:p>
    <w:p w:rsidR="00BB273A" w:rsidRPr="00BB273A" w:rsidRDefault="00BB273A" w:rsidP="00BB273A">
      <w:pPr>
        <w:pStyle w:val="a3"/>
        <w:numPr>
          <w:ilvl w:val="0"/>
          <w:numId w:val="1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охота за сокровищами;</w:t>
      </w:r>
    </w:p>
    <w:p w:rsidR="00BB273A" w:rsidRPr="00BB273A" w:rsidRDefault="00BB273A" w:rsidP="00BB273A">
      <w:pPr>
        <w:pStyle w:val="a3"/>
        <w:numPr>
          <w:ilvl w:val="0"/>
          <w:numId w:val="1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снежный ком;</w:t>
      </w:r>
    </w:p>
    <w:p w:rsidR="00BB273A" w:rsidRPr="00BB273A" w:rsidRDefault="00BB273A" w:rsidP="00BB273A">
      <w:pPr>
        <w:pStyle w:val="a3"/>
        <w:numPr>
          <w:ilvl w:val="0"/>
          <w:numId w:val="1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 xml:space="preserve">мозаичная группа или </w:t>
      </w:r>
      <w:proofErr w:type="spellStart"/>
      <w:r w:rsidRPr="00BB273A">
        <w:rPr>
          <w:rFonts w:ascii="Century Gothic" w:hAnsi="Century Gothic" w:cs="Arial"/>
          <w:color w:val="333333"/>
          <w:sz w:val="22"/>
          <w:szCs w:val="22"/>
        </w:rPr>
        <w:t>пазлы</w:t>
      </w:r>
      <w:proofErr w:type="spellEnd"/>
      <w:r w:rsidRPr="00BB273A">
        <w:rPr>
          <w:rFonts w:ascii="Century Gothic" w:hAnsi="Century Gothic" w:cs="Arial"/>
          <w:color w:val="333333"/>
          <w:sz w:val="22"/>
          <w:szCs w:val="22"/>
        </w:rPr>
        <w:t>;</w:t>
      </w:r>
    </w:p>
    <w:p w:rsidR="00BB273A" w:rsidRPr="00BB273A" w:rsidRDefault="00BB273A" w:rsidP="00BB273A">
      <w:pPr>
        <w:pStyle w:val="a3"/>
        <w:numPr>
          <w:ilvl w:val="0"/>
          <w:numId w:val="1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прием «Зигзаг», или метод пилы.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lastRenderedPageBreak/>
        <w:t>Охарактеризуем некоторые из них.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Мозговой штурм. Наиболее известный из методов психологической активизации мышления. Является коллективным приемом поиска новых идей, основная особенность которого заключается в разделении участников на критиков и "генераторов", а также разделение процесса генерации и критики идей во времени.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proofErr w:type="gramStart"/>
      <w:r w:rsidRPr="00BB273A">
        <w:rPr>
          <w:rFonts w:ascii="Century Gothic" w:hAnsi="Century Gothic" w:cs="Arial"/>
          <w:color w:val="333333"/>
          <w:sz w:val="22"/>
          <w:szCs w:val="22"/>
        </w:rPr>
        <w:t>Использование метода мозгового штурма в учебном процессе позволяет решить следующие задачи: стимулирование творческой активности учащихся; связь теоретических знаний с практикой; активизация учебно-познавательной деятельности обучаемых; формирование у обучающихся мнения и отношения; формирование способности концентрировать внимание и мыслительные усилия на решении актуальной задачи; формирование жизненных и профессиональных навыков;</w:t>
      </w:r>
      <w:proofErr w:type="gramEnd"/>
      <w:r w:rsidRPr="00BB273A">
        <w:rPr>
          <w:rFonts w:ascii="Century Gothic" w:hAnsi="Century Gothic" w:cs="Arial"/>
          <w:color w:val="333333"/>
          <w:sz w:val="22"/>
          <w:szCs w:val="22"/>
        </w:rPr>
        <w:t xml:space="preserve"> установление воздействия между студентами, обучение работе в команде, проявлению терпимости к любой точке зрения, уважению права каждого на свободу слова, уважению его достоинства [Панфилова, 2005].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 xml:space="preserve">Игра «Продолжи». </w:t>
      </w:r>
      <w:proofErr w:type="gramStart"/>
      <w:r w:rsidRPr="00BB273A">
        <w:rPr>
          <w:rFonts w:ascii="Century Gothic" w:hAnsi="Century Gothic" w:cs="Arial"/>
          <w:color w:val="333333"/>
          <w:sz w:val="22"/>
          <w:szCs w:val="22"/>
        </w:rPr>
        <w:t>Основана</w:t>
      </w:r>
      <w:proofErr w:type="gramEnd"/>
      <w:r w:rsidRPr="00BB273A">
        <w:rPr>
          <w:rFonts w:ascii="Century Gothic" w:hAnsi="Century Gothic" w:cs="Arial"/>
          <w:color w:val="333333"/>
          <w:sz w:val="22"/>
          <w:szCs w:val="22"/>
        </w:rPr>
        <w:t xml:space="preserve"> на выполнении заданий разного рода группой «по цепочке». Можно использовать на уроках по разным предметам (например, при описании иллюстрации или картины, на уроке окружающего мира при составлении рассказа о каком-либо животном).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«Охота за сокровищами». Учитель составляет вопросы, которые могут требовать, как знаний фактов, так и осмысления или понимания. Учащийся или группа должны ответить на вопросы, используя ресурсы интернета, дополнительную литературу, учебник.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«Снежный ком». Работа в группе, которая начинается с решения индивидуального задания. После этого следует работа в парах. Далее две пары объединяются, и работа продолжается в группе из четырех человек, где снова происходит обсуждение решений и выбирается лучшее из них. В конце работы все учащиеся попадают в одну группу. На этом последнем этапе уже не происходит обсуждения решений, группы делают доклады о своей работе.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«</w:t>
      </w:r>
      <w:proofErr w:type="spellStart"/>
      <w:r w:rsidRPr="00BB273A">
        <w:rPr>
          <w:rFonts w:ascii="Century Gothic" w:hAnsi="Century Gothic" w:cs="Arial"/>
          <w:color w:val="333333"/>
          <w:sz w:val="22"/>
          <w:szCs w:val="22"/>
        </w:rPr>
        <w:t>Пазлы</w:t>
      </w:r>
      <w:proofErr w:type="spellEnd"/>
      <w:r w:rsidRPr="00BB273A">
        <w:rPr>
          <w:rFonts w:ascii="Century Gothic" w:hAnsi="Century Gothic" w:cs="Arial"/>
          <w:color w:val="333333"/>
          <w:sz w:val="22"/>
          <w:szCs w:val="22"/>
        </w:rPr>
        <w:t>». 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Прием «Зигзаг», или метод пилы. Учащиеся организуются в группы по 4-5 человек для работы над учебным материалом, который разбит на фрагменты. 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 xml:space="preserve">Оптимальным вариантом для достижения положительного эффекта в обучении учащихся является использование гетерогенных групп. Обладая разной </w:t>
      </w:r>
      <w:proofErr w:type="spellStart"/>
      <w:r w:rsidRPr="00BB273A">
        <w:rPr>
          <w:rFonts w:ascii="Century Gothic" w:hAnsi="Century Gothic" w:cs="Arial"/>
          <w:color w:val="333333"/>
          <w:sz w:val="22"/>
          <w:szCs w:val="22"/>
        </w:rPr>
        <w:t>обучаемостью</w:t>
      </w:r>
      <w:proofErr w:type="spellEnd"/>
      <w:r w:rsidRPr="00BB273A">
        <w:rPr>
          <w:rFonts w:ascii="Century Gothic" w:hAnsi="Century Gothic" w:cs="Arial"/>
          <w:color w:val="333333"/>
          <w:sz w:val="22"/>
          <w:szCs w:val="22"/>
        </w:rPr>
        <w:t>, потребностью, интересами и учебной работоспособностью, ученики дополняют друг друга. Один ученик хорошо владеет теоретическими обобщениями, другой чаще задает вопросы, критически оценивает каждое положение, третий обладает совокупностью практических умений. У сильных учащихся, выполнивших задание в более короткий срок, появляется возможность проработать материал с менее способными, помочь им уяснить непонятое, предупредить появление ошибок, что также способствует более глубокому и основательному усвоению изучаемого материала самими этими учащимися.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lastRenderedPageBreak/>
        <w:t>Учебное сотрудничество незаменимо в обучении младшего школьника. Оно является важнейшим звеном в цепи действий, ведущих к становлению ученика как субъекта учебной деятельности, т.е. ученика, который хочет учиться, знает чему учиться, и умеет учиться. Это цель, достижимая лишь за пределами начальной школы, но она может быть не достигнута и к концу обучения в школе, если не вести специальную работу.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При систематической организации групповой работы в учебном процессе и соблюдении определенных условий у детей младшего школьного возраста происходит рост их субъективной активности, становление в учащемся субъекта саморазвития. Дети учатся с удовольствием, ощущая радость познания, и чувствуют при этом себя превосходно. В таких условиях организации учебной деятельности дети переживают чувство наслаждения, осуществляют свободу выбора и принятия ответственности, обретая уверенность в собственных силах.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Сотрудничество учащихся младшего школьного возраста с учителем и особенно друг с другом приближает каждого ребенка к состоянию субъекта учебной деятельности, так как способствует развитию важнейших психических новообразований: самоконтроля, самооценки, внутреннего плана действий, делает ученика активным и заинтересованным в учении, создает субъект – субъектные отношения в деятельности учащихся.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Организация сотрудничества младших школьников друг с другом – одна из важнейших задач учителя. Наиболее активно такое сотрудничество осуществляется в различных видах групповой работы, так как они предполагают непосредственное взаимодействие учащихся и относительную автономность ученика по отношению к учителю.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Работа с использованием на уроках групповой работы убеждает в том, что:</w:t>
      </w:r>
    </w:p>
    <w:p w:rsidR="00BB273A" w:rsidRPr="00BB273A" w:rsidRDefault="00BB273A" w:rsidP="00BB273A">
      <w:pPr>
        <w:pStyle w:val="a3"/>
        <w:numPr>
          <w:ilvl w:val="0"/>
          <w:numId w:val="2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возрастает глубина понимания учебного материала, познавательная активность и творческая самостоятельность учащихся;</w:t>
      </w:r>
    </w:p>
    <w:p w:rsidR="00BB273A" w:rsidRPr="00BB273A" w:rsidRDefault="00BB273A" w:rsidP="00BB273A">
      <w:pPr>
        <w:pStyle w:val="a3"/>
        <w:numPr>
          <w:ilvl w:val="0"/>
          <w:numId w:val="2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меняется характер взаимоотношений между детьми: исчезает безразличие, приобретается теплота, человечность;</w:t>
      </w:r>
    </w:p>
    <w:p w:rsidR="00BB273A" w:rsidRPr="00BB273A" w:rsidRDefault="00BB273A" w:rsidP="00BB273A">
      <w:pPr>
        <w:pStyle w:val="a3"/>
        <w:numPr>
          <w:ilvl w:val="0"/>
          <w:numId w:val="2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сплоченность класса резко возрастает, дети начинают лучше понимать друг друга и самих себя;</w:t>
      </w:r>
    </w:p>
    <w:p w:rsidR="00BB273A" w:rsidRPr="00BB273A" w:rsidRDefault="00BB273A" w:rsidP="00BB273A">
      <w:pPr>
        <w:pStyle w:val="a3"/>
        <w:numPr>
          <w:ilvl w:val="0"/>
          <w:numId w:val="2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растет самокритичность, дети более точно оценивают свои возможности, лучше себя контролируют;</w:t>
      </w:r>
    </w:p>
    <w:p w:rsidR="00BB273A" w:rsidRPr="00BB273A" w:rsidRDefault="00BB273A" w:rsidP="00BB273A">
      <w:pPr>
        <w:pStyle w:val="a3"/>
        <w:numPr>
          <w:ilvl w:val="0"/>
          <w:numId w:val="2"/>
        </w:numPr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>учащиеся приобретают навыки, необходимые для жизни в обществе: откровенность, такт, умение строить свое поведение с учетом позиции других людей.</w:t>
      </w:r>
    </w:p>
    <w:p w:rsidR="00BB273A" w:rsidRPr="00BB273A" w:rsidRDefault="00BB273A" w:rsidP="00BB273A">
      <w:pPr>
        <w:pStyle w:val="a3"/>
        <w:shd w:val="clear" w:color="auto" w:fill="FFFFFF"/>
        <w:spacing w:before="0" w:beforeAutospacing="0" w:after="316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B273A">
        <w:rPr>
          <w:rFonts w:ascii="Century Gothic" w:hAnsi="Century Gothic" w:cs="Arial"/>
          <w:color w:val="333333"/>
          <w:sz w:val="22"/>
          <w:szCs w:val="22"/>
        </w:rPr>
        <w:t xml:space="preserve">Результаты совместной работы учащихся весьма ощутимы как в приучении их к групповым и коллективным методам работы, так и в формировании положительных нравственных качеств личности. Но это не говорит о том, что групповая форма организации учебной работы идеальна. Ее нельзя универсализировать, и противопоставлять другим формам. Каждая из форм организации обучения решает свои специфические учебно-воспитательные </w:t>
      </w:r>
      <w:proofErr w:type="gramStart"/>
      <w:r w:rsidRPr="00BB273A">
        <w:rPr>
          <w:rFonts w:ascii="Century Gothic" w:hAnsi="Century Gothic" w:cs="Arial"/>
          <w:color w:val="333333"/>
          <w:sz w:val="22"/>
          <w:szCs w:val="22"/>
        </w:rPr>
        <w:t>задачи</w:t>
      </w:r>
      <w:proofErr w:type="gramEnd"/>
      <w:r w:rsidRPr="00BB273A">
        <w:rPr>
          <w:rFonts w:ascii="Century Gothic" w:hAnsi="Century Gothic" w:cs="Arial"/>
          <w:color w:val="333333"/>
          <w:sz w:val="22"/>
          <w:szCs w:val="22"/>
        </w:rPr>
        <w:t xml:space="preserve"> и взаимно дополняют друг друга.</w:t>
      </w:r>
    </w:p>
    <w:p w:rsidR="00BB273A" w:rsidRPr="00BB273A" w:rsidRDefault="00BB273A" w:rsidP="00BB273A">
      <w:pPr>
        <w:rPr>
          <w:rFonts w:ascii="Century Gothic" w:hAnsi="Century Gothic"/>
          <w:sz w:val="28"/>
          <w:szCs w:val="28"/>
        </w:rPr>
      </w:pPr>
    </w:p>
    <w:p w:rsidR="00BB273A" w:rsidRPr="00BB273A" w:rsidRDefault="00BB273A" w:rsidP="00BB273A">
      <w:pPr>
        <w:rPr>
          <w:rFonts w:ascii="Century Gothic" w:hAnsi="Century Gothic"/>
          <w:sz w:val="28"/>
          <w:szCs w:val="28"/>
        </w:rPr>
      </w:pPr>
    </w:p>
    <w:sectPr w:rsidR="00BB273A" w:rsidRPr="00BB273A" w:rsidSect="00BB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601B"/>
    <w:multiLevelType w:val="multilevel"/>
    <w:tmpl w:val="9710E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D4E17"/>
    <w:multiLevelType w:val="multilevel"/>
    <w:tmpl w:val="16422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73A"/>
    <w:rsid w:val="00040628"/>
    <w:rsid w:val="007F67E7"/>
    <w:rsid w:val="00BB273A"/>
    <w:rsid w:val="00C2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7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2020-04-19T13:41:00Z</dcterms:created>
  <dcterms:modified xsi:type="dcterms:W3CDTF">2020-04-19T14:42:00Z</dcterms:modified>
</cp:coreProperties>
</file>